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76445C" w14:textId="6596E4C0" w:rsidR="00010FC9" w:rsidRDefault="003426E3" w:rsidP="003426E3">
      <w:pPr>
        <w:jc w:val="center"/>
      </w:pPr>
      <w:r>
        <w:t>Critical Thinking Work Sheet</w:t>
      </w:r>
    </w:p>
    <w:p w14:paraId="68D28BF0" w14:textId="026FC1D4" w:rsidR="003426E3" w:rsidRDefault="003426E3" w:rsidP="003426E3">
      <w:r>
        <w:t>1. Disease process and pathophysiology: bacterial pneumonia; infection triggers alveolar inflammation and edema, producing an area of low ventilation w/ normal perfusion. Capillaries then become engorged</w:t>
      </w:r>
      <w:r w:rsidR="009056A9">
        <w:t xml:space="preserve"> </w:t>
      </w:r>
      <w:r>
        <w:t xml:space="preserve">with blood causing stasis, as alveolocapillary </w:t>
      </w:r>
      <w:proofErr w:type="spellStart"/>
      <w:r>
        <w:t>membreane</w:t>
      </w:r>
      <w:proofErr w:type="spellEnd"/>
      <w:r>
        <w:t xml:space="preserve"> break down alveoli fill with blood and exudate resulting in atelectasis. Alveolar cells become swollen and filled with fluid impairing gas exchange and perfusion</w:t>
      </w:r>
    </w:p>
    <w:p w14:paraId="7DE8BF3F" w14:textId="64FDD5BC" w:rsidR="003426E3" w:rsidRDefault="003426E3" w:rsidP="003426E3"/>
    <w:p w14:paraId="78FD8541" w14:textId="24F245A2" w:rsidR="003426E3" w:rsidRDefault="003426E3" w:rsidP="003426E3">
      <w:pPr>
        <w:rPr>
          <w:color w:val="FF0000"/>
        </w:rPr>
      </w:pPr>
      <w:r>
        <w:t xml:space="preserve">2. Factors for development of disease: elderly </w:t>
      </w:r>
      <w:r w:rsidRPr="003426E3">
        <w:rPr>
          <w:color w:val="FF0000"/>
        </w:rPr>
        <w:t>P</w:t>
      </w:r>
      <w:r>
        <w:t xml:space="preserve">, immunocompromised, smokers, alcohol abusers, malnourished </w:t>
      </w:r>
      <w:r w:rsidRPr="003426E3">
        <w:rPr>
          <w:color w:val="FF0000"/>
        </w:rPr>
        <w:t>P</w:t>
      </w:r>
      <w:r>
        <w:t xml:space="preserve">, cardiovascular disease </w:t>
      </w:r>
      <w:r w:rsidRPr="003426E3">
        <w:rPr>
          <w:color w:val="FF0000"/>
        </w:rPr>
        <w:t>P</w:t>
      </w:r>
    </w:p>
    <w:p w14:paraId="7D660DB9" w14:textId="31D0DA79" w:rsidR="003426E3" w:rsidRDefault="003426E3" w:rsidP="003426E3">
      <w:pPr>
        <w:rPr>
          <w:color w:val="FF0000"/>
        </w:rPr>
      </w:pPr>
    </w:p>
    <w:p w14:paraId="345A19DE" w14:textId="146BA3A8" w:rsidR="003426E3" w:rsidRDefault="003426E3" w:rsidP="003426E3">
      <w:pPr>
        <w:rPr>
          <w:color w:val="000000" w:themeColor="text1"/>
        </w:rPr>
      </w:pPr>
      <w:r>
        <w:rPr>
          <w:color w:val="000000" w:themeColor="text1"/>
        </w:rPr>
        <w:t xml:space="preserve">3. Signs/Symptoms: </w:t>
      </w:r>
      <w:r w:rsidR="009056A9">
        <w:rPr>
          <w:color w:val="000000" w:themeColor="text1"/>
        </w:rPr>
        <w:t xml:space="preserve">coughing </w:t>
      </w:r>
      <w:r w:rsidR="009056A9" w:rsidRPr="009056A9">
        <w:rPr>
          <w:color w:val="FF0000"/>
        </w:rPr>
        <w:t>P</w:t>
      </w:r>
      <w:r w:rsidR="009056A9">
        <w:rPr>
          <w:color w:val="000000" w:themeColor="text1"/>
        </w:rPr>
        <w:t xml:space="preserve">, sputum production </w:t>
      </w:r>
      <w:r w:rsidR="009056A9" w:rsidRPr="009056A9">
        <w:rPr>
          <w:color w:val="FF0000"/>
        </w:rPr>
        <w:t>P</w:t>
      </w:r>
      <w:r w:rsidR="009056A9">
        <w:rPr>
          <w:color w:val="000000" w:themeColor="text1"/>
        </w:rPr>
        <w:t xml:space="preserve">, pleuritic chest pain, shaking chills, fever, fine crackles, wheezing </w:t>
      </w:r>
      <w:r w:rsidR="009056A9" w:rsidRPr="009056A9">
        <w:rPr>
          <w:color w:val="FF0000"/>
        </w:rPr>
        <w:t>P</w:t>
      </w:r>
      <w:r w:rsidR="009056A9">
        <w:rPr>
          <w:color w:val="000000" w:themeColor="text1"/>
        </w:rPr>
        <w:t xml:space="preserve">, extensive consolidation, pleural effusion, dyspnea </w:t>
      </w:r>
      <w:r w:rsidR="009056A9" w:rsidRPr="009056A9">
        <w:rPr>
          <w:color w:val="FF0000"/>
        </w:rPr>
        <w:t>P</w:t>
      </w:r>
      <w:r w:rsidR="009056A9">
        <w:rPr>
          <w:color w:val="000000" w:themeColor="text1"/>
        </w:rPr>
        <w:t xml:space="preserve">, tachypnea </w:t>
      </w:r>
      <w:r w:rsidR="009056A9" w:rsidRPr="009056A9">
        <w:rPr>
          <w:color w:val="FF0000"/>
        </w:rPr>
        <w:t>P</w:t>
      </w:r>
      <w:r w:rsidR="009056A9">
        <w:rPr>
          <w:color w:val="000000" w:themeColor="text1"/>
        </w:rPr>
        <w:t xml:space="preserve">, malaise </w:t>
      </w:r>
      <w:r w:rsidR="009056A9" w:rsidRPr="009056A9">
        <w:rPr>
          <w:color w:val="FF0000"/>
        </w:rPr>
        <w:t>P</w:t>
      </w:r>
      <w:r w:rsidR="009056A9">
        <w:rPr>
          <w:color w:val="000000" w:themeColor="text1"/>
        </w:rPr>
        <w:t>, decreased breath sounds</w:t>
      </w:r>
    </w:p>
    <w:p w14:paraId="00721C02" w14:textId="34A93725" w:rsidR="009056A9" w:rsidRDefault="009056A9" w:rsidP="003426E3">
      <w:pPr>
        <w:rPr>
          <w:color w:val="000000" w:themeColor="text1"/>
        </w:rPr>
      </w:pPr>
    </w:p>
    <w:p w14:paraId="5AB545AE" w14:textId="477331CC" w:rsidR="009056A9" w:rsidRPr="009056A9" w:rsidRDefault="009056A9" w:rsidP="003426E3">
      <w:pPr>
        <w:rPr>
          <w:color w:val="000000" w:themeColor="text1"/>
        </w:rPr>
      </w:pPr>
      <w:r>
        <w:rPr>
          <w:color w:val="000000" w:themeColor="text1"/>
        </w:rPr>
        <w:t xml:space="preserve">4. Diagnostic tests pertinent or confirming diagnosis: chest x-ray </w:t>
      </w:r>
      <w:r w:rsidRPr="009056A9">
        <w:rPr>
          <w:color w:val="FF0000"/>
        </w:rPr>
        <w:t>P</w:t>
      </w:r>
      <w:r>
        <w:rPr>
          <w:color w:val="000000" w:themeColor="text1"/>
        </w:rPr>
        <w:t xml:space="preserve">, bronchoscopy, transtracheal aspiration, pulse oximetry </w:t>
      </w:r>
      <w:r w:rsidRPr="009056A9">
        <w:rPr>
          <w:color w:val="FF0000"/>
        </w:rPr>
        <w:t>P</w:t>
      </w:r>
      <w:r>
        <w:rPr>
          <w:color w:val="FF0000"/>
        </w:rPr>
        <w:t xml:space="preserve">, </w:t>
      </w:r>
      <w:r>
        <w:rPr>
          <w:color w:val="000000" w:themeColor="text1"/>
        </w:rPr>
        <w:t xml:space="preserve">blood culture </w:t>
      </w:r>
      <w:r w:rsidRPr="009056A9">
        <w:rPr>
          <w:color w:val="FF0000"/>
        </w:rPr>
        <w:t>P</w:t>
      </w:r>
      <w:r>
        <w:rPr>
          <w:color w:val="FF0000"/>
        </w:rPr>
        <w:t xml:space="preserve">, </w:t>
      </w:r>
      <w:r>
        <w:rPr>
          <w:color w:val="000000" w:themeColor="text1"/>
        </w:rPr>
        <w:t xml:space="preserve">sputum culture </w:t>
      </w:r>
      <w:r w:rsidRPr="009056A9">
        <w:rPr>
          <w:color w:val="FF0000"/>
        </w:rPr>
        <w:t>P</w:t>
      </w:r>
      <w:r>
        <w:rPr>
          <w:color w:val="000000" w:themeColor="text1"/>
        </w:rPr>
        <w:t>, ABG levels</w:t>
      </w:r>
    </w:p>
    <w:p w14:paraId="11139ED5" w14:textId="38C10335" w:rsidR="009056A9" w:rsidRDefault="009056A9" w:rsidP="003426E3">
      <w:pPr>
        <w:rPr>
          <w:color w:val="FF0000"/>
        </w:rPr>
      </w:pPr>
    </w:p>
    <w:p w14:paraId="5FA4DA13" w14:textId="4CFE55F5" w:rsidR="009056A9" w:rsidRDefault="009056A9" w:rsidP="003426E3">
      <w:pPr>
        <w:rPr>
          <w:color w:val="000000" w:themeColor="text1"/>
        </w:rPr>
      </w:pPr>
      <w:r>
        <w:rPr>
          <w:color w:val="000000" w:themeColor="text1"/>
        </w:rPr>
        <w:t>5. Lab values that may be affected: WBC, ABG levels</w:t>
      </w:r>
    </w:p>
    <w:p w14:paraId="54346D0C" w14:textId="7A48456A" w:rsidR="009056A9" w:rsidRDefault="009056A9" w:rsidP="003426E3">
      <w:pPr>
        <w:rPr>
          <w:color w:val="000000" w:themeColor="text1"/>
        </w:rPr>
      </w:pPr>
    </w:p>
    <w:p w14:paraId="419BEE77" w14:textId="5400C1FF" w:rsidR="009056A9" w:rsidRDefault="009056A9" w:rsidP="003426E3">
      <w:pPr>
        <w:rPr>
          <w:color w:val="000000" w:themeColor="text1"/>
        </w:rPr>
      </w:pPr>
      <w:r>
        <w:rPr>
          <w:color w:val="000000" w:themeColor="text1"/>
        </w:rPr>
        <w:t xml:space="preserve">6. Current treatment: oxacillin, levofloxacin, high flow nasal cannula 50L 70%, consult to infectious disease, Mucinex </w:t>
      </w:r>
    </w:p>
    <w:p w14:paraId="3C1F2755" w14:textId="1234BD9A" w:rsidR="009056A9" w:rsidRDefault="009056A9" w:rsidP="003426E3">
      <w:pPr>
        <w:rPr>
          <w:color w:val="000000" w:themeColor="text1"/>
        </w:rPr>
      </w:pPr>
    </w:p>
    <w:p w14:paraId="0C5A68A2" w14:textId="3D077EEC" w:rsidR="009056A9" w:rsidRDefault="009056A9" w:rsidP="003426E3">
      <w:pPr>
        <w:rPr>
          <w:color w:val="000000" w:themeColor="text1"/>
        </w:rPr>
      </w:pPr>
      <w:r>
        <w:rPr>
          <w:color w:val="000000" w:themeColor="text1"/>
        </w:rPr>
        <w:t>7. Focused nursing diagnosis: imbalanced nutrition</w:t>
      </w:r>
      <w:r w:rsidR="00B9067E">
        <w:rPr>
          <w:color w:val="000000" w:themeColor="text1"/>
        </w:rPr>
        <w:t>: less than body requirements</w:t>
      </w:r>
    </w:p>
    <w:p w14:paraId="639D0630" w14:textId="1A035334" w:rsidR="00B9067E" w:rsidRDefault="00B9067E" w:rsidP="003426E3">
      <w:pPr>
        <w:rPr>
          <w:color w:val="000000" w:themeColor="text1"/>
        </w:rPr>
      </w:pPr>
    </w:p>
    <w:p w14:paraId="0C9BBDB9" w14:textId="0034FF9F" w:rsidR="00B9067E" w:rsidRDefault="00B9067E" w:rsidP="003426E3">
      <w:pPr>
        <w:rPr>
          <w:color w:val="000000" w:themeColor="text1"/>
        </w:rPr>
      </w:pPr>
      <w:r>
        <w:rPr>
          <w:color w:val="000000" w:themeColor="text1"/>
        </w:rPr>
        <w:t>8. Related to: chronic acid reflux and difficulty swallowing</w:t>
      </w:r>
    </w:p>
    <w:p w14:paraId="0C3F38C7" w14:textId="7071DEBE" w:rsidR="00B9067E" w:rsidRDefault="00B9067E" w:rsidP="003426E3">
      <w:pPr>
        <w:rPr>
          <w:color w:val="000000" w:themeColor="text1"/>
        </w:rPr>
      </w:pPr>
    </w:p>
    <w:p w14:paraId="5B7B0CEF" w14:textId="492FCFCA" w:rsidR="00B9067E" w:rsidRDefault="00B9067E" w:rsidP="003426E3">
      <w:pPr>
        <w:rPr>
          <w:color w:val="000000" w:themeColor="text1"/>
        </w:rPr>
      </w:pPr>
      <w:r>
        <w:rPr>
          <w:color w:val="000000" w:themeColor="text1"/>
        </w:rPr>
        <w:t xml:space="preserve">9. As evidenced by: complaint of reflux after a few bites of each meal/snack, difficulty swallowing certain foods like chicken, pancakes, </w:t>
      </w:r>
      <w:proofErr w:type="spellStart"/>
      <w:r>
        <w:rPr>
          <w:color w:val="000000" w:themeColor="text1"/>
        </w:rPr>
        <w:t>etc</w:t>
      </w:r>
      <w:proofErr w:type="spellEnd"/>
      <w:r>
        <w:rPr>
          <w:color w:val="000000" w:themeColor="text1"/>
        </w:rPr>
        <w:t>, reduced bowel movement activity</w:t>
      </w:r>
    </w:p>
    <w:p w14:paraId="4A435A77" w14:textId="14F25828" w:rsidR="00B9067E" w:rsidRDefault="00B9067E" w:rsidP="003426E3">
      <w:pPr>
        <w:rPr>
          <w:color w:val="000000" w:themeColor="text1"/>
        </w:rPr>
      </w:pPr>
    </w:p>
    <w:p w14:paraId="302CB09A" w14:textId="0A10436C" w:rsidR="00B9067E" w:rsidRDefault="00B9067E" w:rsidP="003426E3">
      <w:pPr>
        <w:rPr>
          <w:color w:val="000000" w:themeColor="text1"/>
        </w:rPr>
      </w:pPr>
      <w:r>
        <w:rPr>
          <w:color w:val="000000" w:themeColor="text1"/>
        </w:rPr>
        <w:t>10. Desired patient outcome: patient will be able to control acid reflux and will eat meals without difficulty by the time of discharge</w:t>
      </w:r>
    </w:p>
    <w:p w14:paraId="2CF733DE" w14:textId="228D96E1" w:rsidR="00B9067E" w:rsidRDefault="00B9067E" w:rsidP="003426E3">
      <w:pPr>
        <w:rPr>
          <w:color w:val="000000" w:themeColor="text1"/>
        </w:rPr>
      </w:pPr>
    </w:p>
    <w:p w14:paraId="2CE1F74D" w14:textId="4AA0CA35" w:rsidR="00B9067E" w:rsidRDefault="00B9067E" w:rsidP="003426E3">
      <w:pPr>
        <w:rPr>
          <w:color w:val="000000" w:themeColor="text1"/>
        </w:rPr>
      </w:pPr>
      <w:r>
        <w:rPr>
          <w:color w:val="000000" w:themeColor="text1"/>
        </w:rPr>
        <w:t>11. Nursing interventions:</w:t>
      </w:r>
    </w:p>
    <w:p w14:paraId="157A1F62" w14:textId="56F37C16" w:rsidR="00B9067E" w:rsidRDefault="00B9067E" w:rsidP="003426E3">
      <w:pPr>
        <w:rPr>
          <w:color w:val="000000" w:themeColor="text1"/>
        </w:rPr>
      </w:pPr>
      <w:r>
        <w:rPr>
          <w:color w:val="000000" w:themeColor="text1"/>
        </w:rPr>
        <w:tab/>
        <w:t>1. order different types of diets for patient to try until outcome reached</w:t>
      </w:r>
    </w:p>
    <w:p w14:paraId="55EC40D1" w14:textId="1CF0229E" w:rsidR="00B9067E" w:rsidRDefault="00B9067E" w:rsidP="003426E3">
      <w:pPr>
        <w:rPr>
          <w:color w:val="000000" w:themeColor="text1"/>
        </w:rPr>
      </w:pPr>
      <w:r>
        <w:rPr>
          <w:color w:val="000000" w:themeColor="text1"/>
        </w:rPr>
        <w:tab/>
      </w:r>
      <w:r w:rsidR="00377291">
        <w:rPr>
          <w:color w:val="000000" w:themeColor="text1"/>
        </w:rPr>
        <w:t>EBP</w:t>
      </w:r>
      <w:r>
        <w:rPr>
          <w:color w:val="000000" w:themeColor="text1"/>
        </w:rPr>
        <w:t>: nurse reports of different foods able and unable to eat so far</w:t>
      </w:r>
    </w:p>
    <w:p w14:paraId="647A3459" w14:textId="749C2D00" w:rsidR="00B9067E" w:rsidRDefault="00B9067E" w:rsidP="00377291">
      <w:pPr>
        <w:ind w:left="720"/>
        <w:rPr>
          <w:color w:val="000000" w:themeColor="text1"/>
        </w:rPr>
      </w:pPr>
      <w:r>
        <w:rPr>
          <w:color w:val="000000" w:themeColor="text1"/>
        </w:rPr>
        <w:t xml:space="preserve">2. monitor effectiveness of current acid reducing prescribed medication and report need for something added to </w:t>
      </w:r>
      <w:proofErr w:type="spellStart"/>
      <w:r>
        <w:rPr>
          <w:color w:val="000000" w:themeColor="text1"/>
        </w:rPr>
        <w:t>dr</w:t>
      </w:r>
      <w:proofErr w:type="spellEnd"/>
      <w:r>
        <w:rPr>
          <w:color w:val="000000" w:themeColor="text1"/>
        </w:rPr>
        <w:t xml:space="preserve"> </w:t>
      </w:r>
    </w:p>
    <w:p w14:paraId="56D3DD6F" w14:textId="2AEEA81E" w:rsidR="00B9067E" w:rsidRDefault="00B9067E" w:rsidP="003426E3">
      <w:pPr>
        <w:rPr>
          <w:color w:val="000000" w:themeColor="text1"/>
        </w:rPr>
      </w:pPr>
      <w:r>
        <w:rPr>
          <w:color w:val="000000" w:themeColor="text1"/>
        </w:rPr>
        <w:tab/>
      </w:r>
      <w:r w:rsidR="00377291">
        <w:rPr>
          <w:color w:val="000000" w:themeColor="text1"/>
        </w:rPr>
        <w:t>EBP</w:t>
      </w:r>
      <w:r>
        <w:rPr>
          <w:color w:val="000000" w:themeColor="text1"/>
        </w:rPr>
        <w:t>: patient complaints of acid reflux 3 bites into meal while getting PPI daily</w:t>
      </w:r>
    </w:p>
    <w:p w14:paraId="381910E5" w14:textId="5D10F2AD" w:rsidR="00B9067E" w:rsidRDefault="00B9067E" w:rsidP="003426E3">
      <w:pPr>
        <w:rPr>
          <w:color w:val="000000" w:themeColor="text1"/>
        </w:rPr>
      </w:pPr>
      <w:r>
        <w:rPr>
          <w:color w:val="000000" w:themeColor="text1"/>
        </w:rPr>
        <w:tab/>
        <w:t>3. offer bland foods or BRAT diet to less further irritation</w:t>
      </w:r>
    </w:p>
    <w:p w14:paraId="6E3AB687" w14:textId="0E7F3367" w:rsidR="00B9067E" w:rsidRDefault="00B9067E" w:rsidP="003426E3">
      <w:pPr>
        <w:rPr>
          <w:color w:val="000000" w:themeColor="text1"/>
        </w:rPr>
      </w:pPr>
      <w:r>
        <w:rPr>
          <w:color w:val="000000" w:themeColor="text1"/>
        </w:rPr>
        <w:tab/>
      </w:r>
      <w:r w:rsidR="00377291">
        <w:rPr>
          <w:color w:val="000000" w:themeColor="text1"/>
        </w:rPr>
        <w:t>EBP</w:t>
      </w:r>
      <w:r>
        <w:rPr>
          <w:color w:val="000000" w:themeColor="text1"/>
        </w:rPr>
        <w:t xml:space="preserve">: </w:t>
      </w:r>
      <w:r w:rsidR="00377291">
        <w:rPr>
          <w:color w:val="000000" w:themeColor="text1"/>
        </w:rPr>
        <w:t>dietary suggestions/research</w:t>
      </w:r>
    </w:p>
    <w:p w14:paraId="40E3B967" w14:textId="77777777" w:rsidR="00377291" w:rsidRDefault="00377291" w:rsidP="003426E3">
      <w:pPr>
        <w:rPr>
          <w:color w:val="000000" w:themeColor="text1"/>
        </w:rPr>
      </w:pPr>
    </w:p>
    <w:p w14:paraId="48753AB6" w14:textId="77777777" w:rsidR="00377291" w:rsidRDefault="00377291" w:rsidP="003426E3">
      <w:pPr>
        <w:rPr>
          <w:color w:val="000000" w:themeColor="text1"/>
        </w:rPr>
      </w:pPr>
      <w:r>
        <w:rPr>
          <w:color w:val="000000" w:themeColor="text1"/>
        </w:rPr>
        <w:t xml:space="preserve">12. Patient teaching: </w:t>
      </w:r>
    </w:p>
    <w:p w14:paraId="47BD9EA5" w14:textId="0F55947C" w:rsidR="00377291" w:rsidRDefault="00377291" w:rsidP="00377291">
      <w:pPr>
        <w:ind w:left="720"/>
        <w:rPr>
          <w:color w:val="000000" w:themeColor="text1"/>
        </w:rPr>
      </w:pPr>
      <w:r>
        <w:rPr>
          <w:color w:val="000000" w:themeColor="text1"/>
        </w:rPr>
        <w:t>1. importance of bland foods or BRAT diet, can calm stomach irritation and prevent further irritation or ulcers</w:t>
      </w:r>
    </w:p>
    <w:p w14:paraId="612E1CA1" w14:textId="0869EA1F" w:rsidR="00377291" w:rsidRDefault="00377291" w:rsidP="00377291">
      <w:pPr>
        <w:ind w:left="720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2. mechanically soft diet and even puree of harder to swallow foods help with </w:t>
      </w:r>
      <w:proofErr w:type="spellStart"/>
      <w:r>
        <w:rPr>
          <w:color w:val="000000" w:themeColor="text1"/>
        </w:rPr>
        <w:t>difficulth</w:t>
      </w:r>
      <w:proofErr w:type="spellEnd"/>
      <w:r>
        <w:rPr>
          <w:color w:val="000000" w:themeColor="text1"/>
        </w:rPr>
        <w:t xml:space="preserve"> swallowing</w:t>
      </w:r>
    </w:p>
    <w:p w14:paraId="6247593D" w14:textId="2E7B5325" w:rsidR="00377291" w:rsidRDefault="00377291" w:rsidP="00377291">
      <w:pPr>
        <w:ind w:left="720"/>
        <w:rPr>
          <w:color w:val="000000" w:themeColor="text1"/>
        </w:rPr>
      </w:pPr>
      <w:r>
        <w:rPr>
          <w:color w:val="000000" w:themeColor="text1"/>
        </w:rPr>
        <w:t xml:space="preserve">3. avoid spicy foods, alcohol, foods/drinks that may cause further irritation </w:t>
      </w:r>
    </w:p>
    <w:p w14:paraId="4C318816" w14:textId="233E7F13" w:rsidR="00377291" w:rsidRDefault="00377291" w:rsidP="00377291">
      <w:pPr>
        <w:rPr>
          <w:color w:val="000000" w:themeColor="text1"/>
        </w:rPr>
      </w:pPr>
    </w:p>
    <w:p w14:paraId="2F9DAF87" w14:textId="431734D8" w:rsidR="00377291" w:rsidRDefault="00377291" w:rsidP="00377291">
      <w:pPr>
        <w:rPr>
          <w:color w:val="000000" w:themeColor="text1"/>
        </w:rPr>
      </w:pPr>
      <w:r>
        <w:rPr>
          <w:color w:val="000000" w:themeColor="text1"/>
        </w:rPr>
        <w:t>13. Discharge planning:</w:t>
      </w:r>
    </w:p>
    <w:p w14:paraId="6C5315F0" w14:textId="7F72D0D0" w:rsidR="00377291" w:rsidRDefault="00377291" w:rsidP="00377291">
      <w:pPr>
        <w:rPr>
          <w:color w:val="000000" w:themeColor="text1"/>
        </w:rPr>
      </w:pPr>
      <w:r>
        <w:rPr>
          <w:color w:val="000000" w:themeColor="text1"/>
        </w:rPr>
        <w:tab/>
        <w:t xml:space="preserve">1. consult dietary </w:t>
      </w:r>
    </w:p>
    <w:p w14:paraId="72C1C0DB" w14:textId="6A173110" w:rsidR="00377291" w:rsidRDefault="00377291" w:rsidP="00377291">
      <w:pPr>
        <w:rPr>
          <w:color w:val="000000" w:themeColor="text1"/>
        </w:rPr>
      </w:pPr>
      <w:r>
        <w:rPr>
          <w:color w:val="000000" w:themeColor="text1"/>
        </w:rPr>
        <w:tab/>
        <w:t xml:space="preserve">2. consult gastroenterology </w:t>
      </w:r>
    </w:p>
    <w:p w14:paraId="16C234AB" w14:textId="2F348FD9" w:rsidR="00377291" w:rsidRDefault="00377291" w:rsidP="00377291">
      <w:pPr>
        <w:rPr>
          <w:color w:val="000000" w:themeColor="text1"/>
        </w:rPr>
      </w:pPr>
      <w:r>
        <w:rPr>
          <w:color w:val="000000" w:themeColor="text1"/>
        </w:rPr>
        <w:tab/>
        <w:t>3. consult case management for home health</w:t>
      </w:r>
    </w:p>
    <w:p w14:paraId="69D26FE6" w14:textId="2279ADE3" w:rsidR="00377291" w:rsidRDefault="00377291" w:rsidP="003426E3">
      <w:pPr>
        <w:rPr>
          <w:color w:val="000000" w:themeColor="text1"/>
        </w:rPr>
      </w:pPr>
    </w:p>
    <w:p w14:paraId="31109BF5" w14:textId="653BCC36" w:rsidR="009B55A5" w:rsidRDefault="009B55A5" w:rsidP="003426E3">
      <w:pPr>
        <w:rPr>
          <w:color w:val="000000" w:themeColor="text1"/>
        </w:rPr>
      </w:pPr>
    </w:p>
    <w:p w14:paraId="42161506" w14:textId="6431661D" w:rsidR="009B55A5" w:rsidRDefault="009B55A5" w:rsidP="003426E3">
      <w:pPr>
        <w:rPr>
          <w:color w:val="000000" w:themeColor="text1"/>
        </w:rPr>
      </w:pPr>
    </w:p>
    <w:p w14:paraId="562745B1" w14:textId="3BA98B5E" w:rsidR="009B55A5" w:rsidRDefault="009B55A5" w:rsidP="003426E3">
      <w:pPr>
        <w:rPr>
          <w:color w:val="000000" w:themeColor="text1"/>
        </w:rPr>
      </w:pPr>
    </w:p>
    <w:p w14:paraId="7254567C" w14:textId="2886BBE0" w:rsidR="009B55A5" w:rsidRDefault="009B55A5" w:rsidP="003426E3">
      <w:pPr>
        <w:rPr>
          <w:color w:val="000000" w:themeColor="text1"/>
        </w:rPr>
      </w:pPr>
    </w:p>
    <w:p w14:paraId="53E23858" w14:textId="28987C1C" w:rsidR="009B55A5" w:rsidRDefault="009B55A5" w:rsidP="003426E3">
      <w:pPr>
        <w:rPr>
          <w:color w:val="000000" w:themeColor="text1"/>
        </w:rPr>
      </w:pPr>
    </w:p>
    <w:p w14:paraId="7CDE0679" w14:textId="6CAB5B06" w:rsidR="009B55A5" w:rsidRDefault="009B55A5" w:rsidP="003426E3">
      <w:pPr>
        <w:rPr>
          <w:color w:val="000000" w:themeColor="text1"/>
        </w:rPr>
      </w:pPr>
    </w:p>
    <w:p w14:paraId="04CFD3D1" w14:textId="33FDBC4A" w:rsidR="009B55A5" w:rsidRDefault="009B55A5" w:rsidP="003426E3">
      <w:pPr>
        <w:rPr>
          <w:color w:val="000000" w:themeColor="text1"/>
        </w:rPr>
      </w:pPr>
    </w:p>
    <w:p w14:paraId="282D21AD" w14:textId="6671A590" w:rsidR="009B55A5" w:rsidRDefault="009B55A5" w:rsidP="003426E3">
      <w:pPr>
        <w:rPr>
          <w:color w:val="000000" w:themeColor="text1"/>
        </w:rPr>
      </w:pPr>
    </w:p>
    <w:p w14:paraId="30E97C99" w14:textId="085DDA05" w:rsidR="009B55A5" w:rsidRDefault="009B55A5" w:rsidP="003426E3">
      <w:pPr>
        <w:rPr>
          <w:color w:val="000000" w:themeColor="text1"/>
        </w:rPr>
      </w:pPr>
    </w:p>
    <w:p w14:paraId="13819C87" w14:textId="6E5EAF0C" w:rsidR="009B55A5" w:rsidRDefault="009B55A5" w:rsidP="003426E3">
      <w:pPr>
        <w:rPr>
          <w:color w:val="000000" w:themeColor="text1"/>
        </w:rPr>
      </w:pPr>
    </w:p>
    <w:p w14:paraId="416E4E8E" w14:textId="3FC86657" w:rsidR="009B55A5" w:rsidRDefault="009B55A5" w:rsidP="003426E3">
      <w:pPr>
        <w:rPr>
          <w:color w:val="000000" w:themeColor="text1"/>
        </w:rPr>
      </w:pPr>
    </w:p>
    <w:p w14:paraId="060AFFC2" w14:textId="6F027B62" w:rsidR="009B55A5" w:rsidRDefault="009B55A5" w:rsidP="003426E3">
      <w:pPr>
        <w:rPr>
          <w:color w:val="000000" w:themeColor="text1"/>
        </w:rPr>
      </w:pPr>
    </w:p>
    <w:p w14:paraId="4D444A7F" w14:textId="4FEAD98E" w:rsidR="009B55A5" w:rsidRDefault="009B55A5" w:rsidP="003426E3">
      <w:pPr>
        <w:rPr>
          <w:color w:val="000000" w:themeColor="text1"/>
        </w:rPr>
      </w:pPr>
    </w:p>
    <w:p w14:paraId="7FA8FA3E" w14:textId="10951EAD" w:rsidR="009B55A5" w:rsidRDefault="009B55A5" w:rsidP="003426E3">
      <w:pPr>
        <w:rPr>
          <w:color w:val="000000" w:themeColor="text1"/>
        </w:rPr>
      </w:pPr>
    </w:p>
    <w:p w14:paraId="43C699F4" w14:textId="350D0DF1" w:rsidR="009B55A5" w:rsidRDefault="009B55A5" w:rsidP="003426E3">
      <w:pPr>
        <w:rPr>
          <w:color w:val="000000" w:themeColor="text1"/>
        </w:rPr>
      </w:pPr>
    </w:p>
    <w:p w14:paraId="50DCAA65" w14:textId="3C81C859" w:rsidR="009B55A5" w:rsidRDefault="009B55A5" w:rsidP="003426E3">
      <w:pPr>
        <w:rPr>
          <w:color w:val="000000" w:themeColor="text1"/>
        </w:rPr>
      </w:pPr>
    </w:p>
    <w:p w14:paraId="59EFC823" w14:textId="5EDDBD55" w:rsidR="009B55A5" w:rsidRDefault="009B55A5" w:rsidP="003426E3">
      <w:pPr>
        <w:rPr>
          <w:color w:val="000000" w:themeColor="text1"/>
        </w:rPr>
      </w:pPr>
    </w:p>
    <w:p w14:paraId="7BB53ED1" w14:textId="7337C911" w:rsidR="009B55A5" w:rsidRDefault="009B55A5" w:rsidP="003426E3">
      <w:pPr>
        <w:rPr>
          <w:color w:val="000000" w:themeColor="text1"/>
        </w:rPr>
      </w:pPr>
    </w:p>
    <w:p w14:paraId="3E2975CE" w14:textId="57993793" w:rsidR="009B55A5" w:rsidRDefault="009B55A5" w:rsidP="003426E3">
      <w:pPr>
        <w:rPr>
          <w:color w:val="000000" w:themeColor="text1"/>
        </w:rPr>
      </w:pPr>
    </w:p>
    <w:p w14:paraId="2BF5F724" w14:textId="1616F9C5" w:rsidR="009B55A5" w:rsidRDefault="009B55A5" w:rsidP="003426E3">
      <w:pPr>
        <w:rPr>
          <w:color w:val="000000" w:themeColor="text1"/>
        </w:rPr>
      </w:pPr>
    </w:p>
    <w:p w14:paraId="0A78BE4E" w14:textId="5529719A" w:rsidR="009B55A5" w:rsidRDefault="009B55A5" w:rsidP="003426E3">
      <w:pPr>
        <w:rPr>
          <w:color w:val="000000" w:themeColor="text1"/>
        </w:rPr>
      </w:pPr>
    </w:p>
    <w:p w14:paraId="31F814C9" w14:textId="154235D1" w:rsidR="009B55A5" w:rsidRDefault="009B55A5" w:rsidP="003426E3">
      <w:pPr>
        <w:rPr>
          <w:color w:val="000000" w:themeColor="text1"/>
        </w:rPr>
      </w:pPr>
    </w:p>
    <w:p w14:paraId="281761C1" w14:textId="240DDFE3" w:rsidR="009B55A5" w:rsidRDefault="009B55A5" w:rsidP="003426E3">
      <w:pPr>
        <w:rPr>
          <w:color w:val="000000" w:themeColor="text1"/>
        </w:rPr>
      </w:pPr>
    </w:p>
    <w:p w14:paraId="4352D8D6" w14:textId="5C556D9F" w:rsidR="009B55A5" w:rsidRDefault="009B55A5" w:rsidP="003426E3">
      <w:pPr>
        <w:rPr>
          <w:color w:val="000000" w:themeColor="text1"/>
        </w:rPr>
      </w:pPr>
    </w:p>
    <w:p w14:paraId="545B4B78" w14:textId="4D6B2B36" w:rsidR="009B55A5" w:rsidRDefault="009B55A5" w:rsidP="003426E3">
      <w:pPr>
        <w:rPr>
          <w:color w:val="000000" w:themeColor="text1"/>
        </w:rPr>
      </w:pPr>
    </w:p>
    <w:p w14:paraId="236590AF" w14:textId="0A6C49CB" w:rsidR="009B55A5" w:rsidRDefault="009B55A5" w:rsidP="003426E3">
      <w:pPr>
        <w:rPr>
          <w:color w:val="000000" w:themeColor="text1"/>
        </w:rPr>
      </w:pPr>
    </w:p>
    <w:p w14:paraId="77579768" w14:textId="7658667E" w:rsidR="009B55A5" w:rsidRDefault="009B55A5" w:rsidP="003426E3">
      <w:pPr>
        <w:rPr>
          <w:color w:val="000000" w:themeColor="text1"/>
        </w:rPr>
      </w:pPr>
    </w:p>
    <w:p w14:paraId="3860D766" w14:textId="763445FC" w:rsidR="009B55A5" w:rsidRDefault="009B55A5" w:rsidP="003426E3">
      <w:pPr>
        <w:rPr>
          <w:color w:val="000000" w:themeColor="text1"/>
        </w:rPr>
      </w:pPr>
    </w:p>
    <w:p w14:paraId="4E6DBDE5" w14:textId="631AE304" w:rsidR="009B55A5" w:rsidRDefault="009B55A5" w:rsidP="003426E3">
      <w:pPr>
        <w:rPr>
          <w:color w:val="000000" w:themeColor="text1"/>
        </w:rPr>
      </w:pPr>
    </w:p>
    <w:p w14:paraId="1983EEB7" w14:textId="7569A949" w:rsidR="009B55A5" w:rsidRDefault="009B55A5" w:rsidP="003426E3">
      <w:pPr>
        <w:rPr>
          <w:color w:val="000000" w:themeColor="text1"/>
        </w:rPr>
      </w:pPr>
    </w:p>
    <w:p w14:paraId="7190484F" w14:textId="4732E307" w:rsidR="009B55A5" w:rsidRDefault="009B55A5" w:rsidP="003426E3">
      <w:pPr>
        <w:rPr>
          <w:color w:val="000000" w:themeColor="text1"/>
        </w:rPr>
      </w:pPr>
    </w:p>
    <w:p w14:paraId="063C65C7" w14:textId="56193BCA" w:rsidR="009B55A5" w:rsidRDefault="009B55A5" w:rsidP="003426E3">
      <w:pPr>
        <w:rPr>
          <w:color w:val="000000" w:themeColor="text1"/>
        </w:rPr>
      </w:pPr>
    </w:p>
    <w:p w14:paraId="21178C93" w14:textId="1F78B53A" w:rsidR="009B55A5" w:rsidRDefault="009B55A5" w:rsidP="003426E3">
      <w:pPr>
        <w:rPr>
          <w:color w:val="000000" w:themeColor="text1"/>
        </w:rPr>
      </w:pPr>
    </w:p>
    <w:p w14:paraId="74CD3308" w14:textId="7F2BA640" w:rsidR="009B55A5" w:rsidRDefault="009B55A5" w:rsidP="003426E3">
      <w:pPr>
        <w:rPr>
          <w:color w:val="000000" w:themeColor="text1"/>
        </w:rPr>
      </w:pPr>
    </w:p>
    <w:p w14:paraId="4895D844" w14:textId="37967BA6" w:rsidR="009B55A5" w:rsidRDefault="009B55A5" w:rsidP="003426E3">
      <w:pPr>
        <w:rPr>
          <w:color w:val="000000" w:themeColor="text1"/>
        </w:rPr>
      </w:pPr>
    </w:p>
    <w:p w14:paraId="6F3E8DA8" w14:textId="1EAE3A3A" w:rsidR="009B55A5" w:rsidRDefault="0022135D" w:rsidP="0022135D">
      <w:pPr>
        <w:jc w:val="center"/>
        <w:rPr>
          <w:color w:val="000000" w:themeColor="text1"/>
        </w:rPr>
      </w:pPr>
      <w:r>
        <w:rPr>
          <w:color w:val="000000" w:themeColor="text1"/>
        </w:rPr>
        <w:lastRenderedPageBreak/>
        <w:t>References</w:t>
      </w:r>
    </w:p>
    <w:p w14:paraId="6219D858" w14:textId="77777777" w:rsidR="0022135D" w:rsidRPr="0022135D" w:rsidRDefault="0022135D" w:rsidP="0022135D">
      <w:pPr>
        <w:pStyle w:val="NormalWeb"/>
        <w:ind w:left="567" w:hanging="567"/>
        <w:rPr>
          <w:rFonts w:asciiTheme="minorHAnsi" w:hAnsiTheme="minorHAnsi" w:cstheme="minorHAnsi"/>
          <w:color w:val="000000"/>
        </w:rPr>
      </w:pPr>
      <w:r w:rsidRPr="0022135D">
        <w:rPr>
          <w:rFonts w:asciiTheme="minorHAnsi" w:hAnsiTheme="minorHAnsi" w:cstheme="minorHAnsi"/>
          <w:color w:val="000000"/>
        </w:rPr>
        <w:t>Stewart, J. G. (2018). Bacterial Pneumonia. In</w:t>
      </w:r>
      <w:r w:rsidRPr="0022135D">
        <w:rPr>
          <w:rStyle w:val="apple-converted-space"/>
          <w:rFonts w:asciiTheme="minorHAnsi" w:hAnsiTheme="minorHAnsi" w:cstheme="minorHAnsi"/>
          <w:color w:val="000000"/>
        </w:rPr>
        <w:t> </w:t>
      </w:r>
      <w:r w:rsidRPr="0022135D">
        <w:rPr>
          <w:rFonts w:asciiTheme="minorHAnsi" w:hAnsiTheme="minorHAnsi" w:cstheme="minorHAnsi"/>
          <w:i/>
          <w:iCs/>
          <w:color w:val="000000"/>
        </w:rPr>
        <w:t>Anatomical chart company atlas of pathophysiology</w:t>
      </w:r>
      <w:r w:rsidRPr="0022135D">
        <w:rPr>
          <w:rStyle w:val="apple-converted-space"/>
          <w:rFonts w:asciiTheme="minorHAnsi" w:hAnsiTheme="minorHAnsi" w:cstheme="minorHAnsi"/>
          <w:color w:val="000000"/>
        </w:rPr>
        <w:t> </w:t>
      </w:r>
      <w:r w:rsidRPr="0022135D">
        <w:rPr>
          <w:rFonts w:asciiTheme="minorHAnsi" w:hAnsiTheme="minorHAnsi" w:cstheme="minorHAnsi"/>
          <w:color w:val="000000"/>
        </w:rPr>
        <w:t>(pp. 112–113). essay, Wolters Kluwer.</w:t>
      </w:r>
      <w:r w:rsidRPr="0022135D">
        <w:rPr>
          <w:rStyle w:val="apple-converted-space"/>
          <w:rFonts w:asciiTheme="minorHAnsi" w:hAnsiTheme="minorHAnsi" w:cstheme="minorHAnsi"/>
          <w:color w:val="000000"/>
        </w:rPr>
        <w:t> </w:t>
      </w:r>
    </w:p>
    <w:p w14:paraId="148D9990" w14:textId="77777777" w:rsidR="0022135D" w:rsidRPr="0022135D" w:rsidRDefault="0022135D" w:rsidP="0022135D">
      <w:pPr>
        <w:pStyle w:val="NormalWeb"/>
        <w:ind w:left="567" w:hanging="567"/>
        <w:rPr>
          <w:rFonts w:asciiTheme="minorHAnsi" w:hAnsiTheme="minorHAnsi" w:cstheme="minorHAnsi"/>
          <w:color w:val="000000"/>
        </w:rPr>
      </w:pPr>
      <w:r w:rsidRPr="0022135D">
        <w:rPr>
          <w:rFonts w:asciiTheme="minorHAnsi" w:hAnsiTheme="minorHAnsi" w:cstheme="minorHAnsi"/>
          <w:color w:val="000000"/>
        </w:rPr>
        <w:t>Wolters Kluwer Health/Lippincott Williams &amp; Wilkins. (2012).</w:t>
      </w:r>
      <w:r w:rsidRPr="0022135D">
        <w:rPr>
          <w:rStyle w:val="apple-converted-space"/>
          <w:rFonts w:asciiTheme="minorHAnsi" w:hAnsiTheme="minorHAnsi" w:cstheme="minorHAnsi"/>
          <w:color w:val="000000"/>
        </w:rPr>
        <w:t> </w:t>
      </w:r>
      <w:r w:rsidRPr="0022135D">
        <w:rPr>
          <w:rFonts w:asciiTheme="minorHAnsi" w:hAnsiTheme="minorHAnsi" w:cstheme="minorHAnsi"/>
          <w:i/>
          <w:iCs/>
          <w:color w:val="000000"/>
        </w:rPr>
        <w:t>Nursing 2012 drug handbook</w:t>
      </w:r>
      <w:r w:rsidRPr="0022135D">
        <w:rPr>
          <w:rFonts w:asciiTheme="minorHAnsi" w:hAnsiTheme="minorHAnsi" w:cstheme="minorHAnsi"/>
          <w:color w:val="000000"/>
        </w:rPr>
        <w:t>.</w:t>
      </w:r>
      <w:r w:rsidRPr="0022135D">
        <w:rPr>
          <w:rStyle w:val="apple-converted-space"/>
          <w:rFonts w:asciiTheme="minorHAnsi" w:hAnsiTheme="minorHAnsi" w:cstheme="minorHAnsi"/>
          <w:color w:val="000000"/>
        </w:rPr>
        <w:t> </w:t>
      </w:r>
    </w:p>
    <w:p w14:paraId="1CFC9678" w14:textId="77777777" w:rsidR="0022135D" w:rsidRPr="009056A9" w:rsidRDefault="0022135D" w:rsidP="0022135D">
      <w:pPr>
        <w:rPr>
          <w:color w:val="000000" w:themeColor="text1"/>
        </w:rPr>
      </w:pPr>
    </w:p>
    <w:sectPr w:rsidR="0022135D" w:rsidRPr="009056A9" w:rsidSect="00EF6D42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0B450B" w14:textId="77777777" w:rsidR="00037458" w:rsidRDefault="00037458" w:rsidP="00377291">
      <w:r>
        <w:separator/>
      </w:r>
    </w:p>
  </w:endnote>
  <w:endnote w:type="continuationSeparator" w:id="0">
    <w:p w14:paraId="3DC9C8BD" w14:textId="77777777" w:rsidR="00037458" w:rsidRDefault="00037458" w:rsidP="00377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83D503" w14:textId="77777777" w:rsidR="00037458" w:rsidRDefault="00037458" w:rsidP="00377291">
      <w:r>
        <w:separator/>
      </w:r>
    </w:p>
  </w:footnote>
  <w:footnote w:type="continuationSeparator" w:id="0">
    <w:p w14:paraId="299DB154" w14:textId="77777777" w:rsidR="00037458" w:rsidRDefault="00037458" w:rsidP="00377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AEB81" w14:textId="7B48A053" w:rsidR="00377291" w:rsidRDefault="00377291">
    <w:pPr>
      <w:pStyle w:val="Header"/>
    </w:pPr>
    <w:r>
      <w:t>Maddison Bushell 6/1/21</w:t>
    </w:r>
  </w:p>
  <w:p w14:paraId="55C291D7" w14:textId="77777777" w:rsidR="00377291" w:rsidRDefault="003772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6E3"/>
    <w:rsid w:val="00037458"/>
    <w:rsid w:val="000B5FF1"/>
    <w:rsid w:val="0022135D"/>
    <w:rsid w:val="003426E3"/>
    <w:rsid w:val="00377291"/>
    <w:rsid w:val="009056A9"/>
    <w:rsid w:val="009B55A5"/>
    <w:rsid w:val="00B9067E"/>
    <w:rsid w:val="00E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6718187"/>
  <w15:chartTrackingRefBased/>
  <w15:docId w15:val="{AA7FC83A-CF58-BB43-969C-37F8E9A49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72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7291"/>
  </w:style>
  <w:style w:type="paragraph" w:styleId="Footer">
    <w:name w:val="footer"/>
    <w:basedOn w:val="Normal"/>
    <w:link w:val="FooterChar"/>
    <w:uiPriority w:val="99"/>
    <w:unhideWhenUsed/>
    <w:rsid w:val="003772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7291"/>
  </w:style>
  <w:style w:type="paragraph" w:styleId="NormalWeb">
    <w:name w:val="Normal (Web)"/>
    <w:basedOn w:val="Normal"/>
    <w:uiPriority w:val="99"/>
    <w:semiHidden/>
    <w:unhideWhenUsed/>
    <w:rsid w:val="0022135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DefaultParagraphFont"/>
    <w:rsid w:val="002213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29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2021-06-02T00:32:00Z</dcterms:created>
  <dcterms:modified xsi:type="dcterms:W3CDTF">2021-06-02T01:26:00Z</dcterms:modified>
</cp:coreProperties>
</file>